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251BF" w:rsidRPr="004251BF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1B8B2C" wp14:editId="13B6E30A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4251BF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 w:rsidR="004304AE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4251BF" w:rsidRPr="00F06E18" w:rsidRDefault="00F06E18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bookmarkStart w:id="0" w:name="_GoBack"/>
            <w:r w:rsidRPr="00F06E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bookmarkEnd w:id="0"/>
          </w:p>
        </w:tc>
      </w:tr>
    </w:tbl>
    <w:p w:rsidR="004251BF" w:rsidRPr="009D17BA" w:rsidRDefault="004251BF" w:rsidP="00A22AA3">
      <w:pPr>
        <w:pStyle w:val="1"/>
        <w:spacing w:line="240" w:lineRule="auto"/>
        <w:rPr>
          <w:szCs w:val="28"/>
        </w:rPr>
      </w:pPr>
    </w:p>
    <w:p w:rsidR="009D17BA" w:rsidRPr="009D17BA" w:rsidRDefault="009D17BA" w:rsidP="009D17B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Положение об </w:t>
      </w:r>
    </w:p>
    <w:p w:rsidR="009D17BA" w:rsidRPr="009D17BA" w:rsidRDefault="009D17BA" w:rsidP="009D17B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ответственности муниципальных служащих </w:t>
      </w:r>
    </w:p>
    <w:p w:rsidR="009D17BA" w:rsidRPr="009D17BA" w:rsidRDefault="009D17BA" w:rsidP="009D17B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Степношенталинского</w:t>
      </w:r>
      <w:proofErr w:type="spellEnd"/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9D17BA" w:rsidRPr="009D17BA" w:rsidRDefault="009D17BA" w:rsidP="009D17B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Алексеевского муниципального района </w:t>
      </w:r>
    </w:p>
    <w:p w:rsidR="009D17BA" w:rsidRPr="009D17BA" w:rsidRDefault="009D17BA" w:rsidP="009D17B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Республики Татарстан за совершение </w:t>
      </w:r>
    </w:p>
    <w:p w:rsidR="009D17BA" w:rsidRPr="009D17BA" w:rsidRDefault="009D17BA" w:rsidP="009D17BA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D17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коррупционных правонарушений </w:t>
      </w:r>
    </w:p>
    <w:p w:rsidR="009D17BA" w:rsidRPr="009D17BA" w:rsidRDefault="009D17BA" w:rsidP="009D17BA">
      <w:pPr>
        <w:pStyle w:val="a7"/>
        <w:ind w:firstLine="567"/>
        <w:jc w:val="both"/>
        <w:rPr>
          <w:sz w:val="28"/>
          <w:szCs w:val="28"/>
        </w:rPr>
      </w:pPr>
      <w:r w:rsidRPr="009D17BA">
        <w:rPr>
          <w:sz w:val="28"/>
          <w:szCs w:val="28"/>
        </w:rPr>
        <w:t xml:space="preserve">В целях приведения в соответствие действующему </w:t>
      </w:r>
      <w:proofErr w:type="spellStart"/>
      <w:r w:rsidRPr="009D17BA">
        <w:rPr>
          <w:sz w:val="28"/>
          <w:szCs w:val="28"/>
        </w:rPr>
        <w:t>зако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17BA">
        <w:rPr>
          <w:sz w:val="28"/>
          <w:szCs w:val="28"/>
        </w:rPr>
        <w:t>нодательству</w:t>
      </w:r>
      <w:proofErr w:type="spellEnd"/>
      <w:r w:rsidRPr="009D17BA">
        <w:rPr>
          <w:sz w:val="28"/>
          <w:szCs w:val="28"/>
        </w:rPr>
        <w:t xml:space="preserve">, в том числе Федеральному закону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Федеральному закону от 03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 </w:t>
      </w:r>
    </w:p>
    <w:p w:rsidR="009D17BA" w:rsidRPr="009D17BA" w:rsidRDefault="009D17BA" w:rsidP="009D1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B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9D17BA">
        <w:rPr>
          <w:rFonts w:ascii="Times New Roman" w:hAnsi="Times New Roman" w:cs="Times New Roman"/>
          <w:b/>
          <w:bCs/>
          <w:sz w:val="28"/>
          <w:szCs w:val="28"/>
        </w:rPr>
        <w:t>Степношенталинского</w:t>
      </w:r>
      <w:proofErr w:type="spellEnd"/>
      <w:r w:rsidRPr="009D17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9D17BA" w:rsidRPr="009D17BA" w:rsidRDefault="009D17BA" w:rsidP="009D17BA">
      <w:pPr>
        <w:pStyle w:val="2"/>
        <w:numPr>
          <w:ilvl w:val="0"/>
          <w:numId w:val="5"/>
        </w:numPr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9D17BA">
        <w:rPr>
          <w:sz w:val="28"/>
          <w:szCs w:val="28"/>
        </w:rPr>
        <w:t xml:space="preserve">Внести изменения в Положение об ответственности муниципальных служащих </w:t>
      </w:r>
      <w:proofErr w:type="spellStart"/>
      <w:r w:rsidRPr="009D17BA">
        <w:rPr>
          <w:sz w:val="28"/>
          <w:szCs w:val="28"/>
        </w:rPr>
        <w:t>Степношенталинского</w:t>
      </w:r>
      <w:proofErr w:type="spellEnd"/>
      <w:r w:rsidRPr="009D17BA">
        <w:rPr>
          <w:sz w:val="28"/>
          <w:szCs w:val="28"/>
        </w:rPr>
        <w:t xml:space="preserve"> сельского поселения Алексеевского муниципального района Республики Татарстан за совершение коррупционных правонарушений, утвержденное Решением Совета </w:t>
      </w:r>
      <w:proofErr w:type="spellStart"/>
      <w:r w:rsidRPr="009D17BA">
        <w:rPr>
          <w:sz w:val="28"/>
          <w:szCs w:val="28"/>
        </w:rPr>
        <w:t>Степношенталинского</w:t>
      </w:r>
      <w:proofErr w:type="spellEnd"/>
      <w:r w:rsidRPr="009D17BA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21 апреля 2015 года № 93, следующего содержания:</w:t>
      </w:r>
      <w:bookmarkStart w:id="1" w:name="sub_3"/>
    </w:p>
    <w:p w:rsidR="009D17BA" w:rsidRPr="009D17BA" w:rsidRDefault="009D17BA" w:rsidP="009D17B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17B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D17BA">
        <w:rPr>
          <w:rFonts w:ascii="Times New Roman" w:hAnsi="Times New Roman" w:cs="Times New Roman"/>
          <w:sz w:val="28"/>
          <w:szCs w:val="28"/>
        </w:rPr>
        <w:t>Подпункт  1.3.</w:t>
      </w:r>
      <w:proofErr w:type="gramEnd"/>
      <w:r w:rsidRPr="009D17BA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9D17BA" w:rsidRPr="009D17BA" w:rsidRDefault="009D17BA" w:rsidP="009D17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 xml:space="preserve">«1.3. Порядок применения и снятия дисциплинарных взысканий определяется трудовым законодательством за исключением случаев, предусмотренных </w:t>
      </w:r>
      <w:proofErr w:type="gramStart"/>
      <w:r w:rsidRPr="009D17BA"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 w:rsidRPr="009D17BA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Федерации»;</w:t>
      </w:r>
    </w:p>
    <w:p w:rsidR="009D17BA" w:rsidRPr="009D17BA" w:rsidRDefault="009D17BA" w:rsidP="009D17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 xml:space="preserve">Пункт 2.5. изложить в следующей редакции: </w:t>
      </w:r>
    </w:p>
    <w:p w:rsidR="009D17BA" w:rsidRPr="009D17BA" w:rsidRDefault="009D17BA" w:rsidP="009D17BA">
      <w:pPr>
        <w:pStyle w:val="a6"/>
        <w:jc w:val="both"/>
      </w:pPr>
      <w:r w:rsidRPr="009D17BA">
        <w:rPr>
          <w:rFonts w:ascii="Times New Roman" w:hAnsi="Times New Roman" w:cs="Times New Roman"/>
          <w:sz w:val="28"/>
          <w:szCs w:val="28"/>
        </w:rPr>
        <w:t>«2.5. Дисциплинарные взыскания, предусмотренные настоящим разделом</w:t>
      </w:r>
      <w:r w:rsidRPr="009D17BA">
        <w:t xml:space="preserve"> </w:t>
      </w:r>
      <w:r w:rsidRPr="009D17BA">
        <w:rPr>
          <w:rFonts w:ascii="Times New Roman" w:hAnsi="Times New Roman" w:cs="Times New Roman"/>
          <w:sz w:val="28"/>
          <w:szCs w:val="28"/>
        </w:rPr>
        <w:t>Положения, применяются руководителем органа местного самоуправления, являющимся представителем нанимателя (работодателем), на основании:</w:t>
      </w:r>
    </w:p>
    <w:p w:rsidR="009D17BA" w:rsidRPr="009D17BA" w:rsidRDefault="009D17BA" w:rsidP="009D17B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кадровым подразделением (кадровой службой) органа местного самоуправления, ответственным (ответственной) за профилактику коррупционных и иных правонарушений;</w:t>
      </w:r>
    </w:p>
    <w:p w:rsidR="009D17BA" w:rsidRPr="009D17BA" w:rsidRDefault="009D17BA" w:rsidP="009D17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lastRenderedPageBreak/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данную комиссию;</w:t>
      </w:r>
    </w:p>
    <w:p w:rsidR="009D17BA" w:rsidRPr="009D17BA" w:rsidRDefault="009D17BA" w:rsidP="009D17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:rsidR="009D17BA" w:rsidRPr="009D17BA" w:rsidRDefault="009D17BA" w:rsidP="009D17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9D17BA" w:rsidRPr="009D17BA" w:rsidRDefault="009D17BA" w:rsidP="009D17B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>иных материалов.».</w:t>
      </w:r>
    </w:p>
    <w:bookmarkEnd w:id="1"/>
    <w:p w:rsidR="009D17BA" w:rsidRPr="009D17BA" w:rsidRDefault="009D17BA" w:rsidP="009D17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BA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proofErr w:type="spellStart"/>
      <w:proofErr w:type="gramStart"/>
      <w:r w:rsidRPr="009D17BA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9D17BA">
        <w:rPr>
          <w:rFonts w:ascii="Times New Roman" w:hAnsi="Times New Roman" w:cs="Times New Roman"/>
          <w:bCs/>
          <w:sz w:val="28"/>
          <w:szCs w:val="28"/>
        </w:rPr>
        <w:t xml:space="preserve">  сельского</w:t>
      </w:r>
      <w:proofErr w:type="gramEnd"/>
      <w:r w:rsidRPr="009D17B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9D17BA">
        <w:rPr>
          <w:rFonts w:ascii="Times New Roman" w:hAnsi="Times New Roman" w:cs="Times New Roman"/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proofErr w:type="spellStart"/>
      <w:r w:rsidRPr="009D17BA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9D17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D17BA">
        <w:rPr>
          <w:rFonts w:ascii="Times New Roman" w:hAnsi="Times New Roman" w:cs="Times New Roman"/>
          <w:sz w:val="28"/>
          <w:szCs w:val="28"/>
        </w:rPr>
        <w:t>Алексеевского  муниципального района Республики Татарстан.</w:t>
      </w:r>
    </w:p>
    <w:p w:rsidR="009D17BA" w:rsidRPr="009D17BA" w:rsidRDefault="009D17BA" w:rsidP="009D17BA">
      <w:pPr>
        <w:pStyle w:val="2"/>
        <w:ind w:firstLine="567"/>
        <w:rPr>
          <w:sz w:val="28"/>
          <w:szCs w:val="28"/>
        </w:rPr>
      </w:pPr>
      <w:r w:rsidRPr="009D17BA">
        <w:rPr>
          <w:sz w:val="28"/>
          <w:szCs w:val="28"/>
        </w:rPr>
        <w:t>3. Контроль за исполнением настоящего решения оставляю за собой.</w:t>
      </w:r>
    </w:p>
    <w:p w:rsidR="00A22AA3" w:rsidRPr="00A22AA3" w:rsidRDefault="00A22AA3" w:rsidP="00A22AA3">
      <w:pPr>
        <w:pStyle w:val="a6"/>
        <w:rPr>
          <w:sz w:val="28"/>
          <w:szCs w:val="28"/>
        </w:rPr>
      </w:pPr>
    </w:p>
    <w:p w:rsidR="00A22AA3" w:rsidRPr="00A22AA3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A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22AA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A22A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2AA3" w:rsidRPr="00A22AA3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AA3">
        <w:rPr>
          <w:rFonts w:ascii="Times New Roman" w:hAnsi="Times New Roman" w:cs="Times New Roman"/>
          <w:sz w:val="28"/>
          <w:szCs w:val="28"/>
        </w:rPr>
        <w:t>Алексеевского муниципального района,</w:t>
      </w:r>
    </w:p>
    <w:p w:rsidR="00C5498D" w:rsidRPr="00A22AA3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A22AA3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  <w:r w:rsidRPr="00A22A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A22AA3">
        <w:rPr>
          <w:rFonts w:ascii="Times New Roman" w:hAnsi="Times New Roman" w:cs="Times New Roman"/>
          <w:sz w:val="28"/>
          <w:szCs w:val="28"/>
        </w:rPr>
        <w:t>Ф.Я.Хамадеев</w:t>
      </w:r>
      <w:proofErr w:type="spellEnd"/>
      <w:r w:rsidRPr="00A22AA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498D" w:rsidRPr="00A22AA3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407332"/>
    <w:rsid w:val="004251BF"/>
    <w:rsid w:val="004304AE"/>
    <w:rsid w:val="004543DE"/>
    <w:rsid w:val="00496354"/>
    <w:rsid w:val="005F195F"/>
    <w:rsid w:val="006013A3"/>
    <w:rsid w:val="00627FEA"/>
    <w:rsid w:val="007837B9"/>
    <w:rsid w:val="007B0AC2"/>
    <w:rsid w:val="00835593"/>
    <w:rsid w:val="008C7249"/>
    <w:rsid w:val="00955F4E"/>
    <w:rsid w:val="009D17BA"/>
    <w:rsid w:val="00A22AA3"/>
    <w:rsid w:val="00B459F0"/>
    <w:rsid w:val="00C5498D"/>
    <w:rsid w:val="00DA3974"/>
    <w:rsid w:val="00DD4953"/>
    <w:rsid w:val="00DE12D9"/>
    <w:rsid w:val="00E10F26"/>
    <w:rsid w:val="00E510C9"/>
    <w:rsid w:val="00F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95AC"/>
  <w15:docId w15:val="{B9119106-F4E7-40E9-BD1F-FF79DA0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D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D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2020-03-16T13:37:00Z</cp:lastPrinted>
  <dcterms:created xsi:type="dcterms:W3CDTF">2020-03-16T14:36:00Z</dcterms:created>
  <dcterms:modified xsi:type="dcterms:W3CDTF">2020-03-16T14:36:00Z</dcterms:modified>
</cp:coreProperties>
</file>